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1460" w:right="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0F243E"/>
        </w:rPr>
        <w:t>Положение о проведении Международного литературного конкурса «Пера чудесные творенья»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I. Общие положения.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Настоящее Положение о проведении Международного литературного конкурса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>
      <w:pPr>
        <w:jc w:val="both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Конкурс проводится с целью выявления талантливых авторов, предоставление им возможности самовыражения через литературные произведения собственного сочинения.</w:t>
      </w: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Организатором конкурсов является Международный инновационный центр «Perspektiva plus», г. Теплице, Чехия ( Masarykova třída 668/29).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780" w:firstLine="2"/>
        <w:spacing w:after="0" w:line="251" w:lineRule="auto"/>
        <w:tabs>
          <w:tab w:leader="none" w:pos="22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u w:val="single" w:color="auto"/>
          <w:color w:val="auto"/>
        </w:rPr>
        <w:t>участию в Конкурсе принимаются произведения самодеятельных литераторов, начинающих поэтов и писателей, желающих проявить себя в творчестве.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u w:val="single" w:color="auto"/>
          <w:color w:val="auto"/>
        </w:rPr>
      </w:pPr>
    </w:p>
    <w:p>
      <w:pPr>
        <w:spacing w:after="0" w:line="232" w:lineRule="auto"/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По всем вопросам обращаться:</w:t>
      </w:r>
    </w:p>
    <w:p>
      <w:pPr>
        <w:ind w:left="720" w:hanging="358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Электронная почта: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perspektiva.1969@gmail.com.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hanging="358"/>
        <w:spacing w:after="0" w:line="238" w:lineRule="auto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WhatsApp +79617956392</w:t>
      </w:r>
    </w:p>
    <w:p>
      <w:pPr>
        <w:ind w:left="720" w:hanging="358"/>
        <w:spacing w:after="0" w:line="236" w:lineRule="auto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Viber +79617956392</w:t>
      </w:r>
    </w:p>
    <w:p>
      <w:pPr>
        <w:ind w:right="20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2. Требования к произведениям</w:t>
      </w: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0D0D0D"/>
        </w:rPr>
        <w:t>Конкурс объявляется в 3-х номинациях: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220" w:hanging="148"/>
        <w:spacing w:after="0"/>
        <w:tabs>
          <w:tab w:leader="none" w:pos="2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Проза,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0D0D0D"/>
        </w:rPr>
      </w:pPr>
    </w:p>
    <w:p>
      <w:pPr>
        <w:ind w:left="280" w:hanging="148"/>
        <w:spacing w:after="0"/>
        <w:tabs>
          <w:tab w:leader="none" w:pos="28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Поэзия,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0D0D0D"/>
        </w:rPr>
      </w:pPr>
    </w:p>
    <w:p>
      <w:pPr>
        <w:ind w:left="220" w:hanging="148"/>
        <w:spacing w:after="0" w:line="219" w:lineRule="auto"/>
        <w:tabs>
          <w:tab w:leader="none" w:pos="2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Публицистика.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2.2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Основными требованиями, которые предъявляются к работам номинантов: -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неоспоримые художественные достоинства текста.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2.3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0D0D0D"/>
        </w:rPr>
        <w:t>Работы оцениваются по возрастным категориям: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0" w:hanging="138"/>
        <w:spacing w:after="0"/>
        <w:tabs>
          <w:tab w:leader="none" w:pos="1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от 7 до 12 лет;</w:t>
      </w:r>
    </w:p>
    <w:p>
      <w:pPr>
        <w:ind w:left="140" w:hanging="138"/>
        <w:spacing w:after="0"/>
        <w:tabs>
          <w:tab w:leader="none" w:pos="1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13-17 лет;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-18- 30 лет;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- 31 и более.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2.4 На конкурс выдвигаются художественные произведения традиционной формы (повесть, рассказ, эссе, поэма, стихотворение и др.), написанные на русском языке.</w:t>
      </w:r>
    </w:p>
    <w:p>
      <w:pPr>
        <w:ind w:lef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2.5 Объем произведений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D0D0D"/>
        </w:rPr>
        <w:t>любой.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66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2.6 Работы, присылаемые в электронном виде должны быть в формате doc. docx. или rtf. Каждое произведение размещается в отдельном файле.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2.7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Произведения участников рассматриваются на конкурсной основе.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2.8 . Конкурс не устанавливает ограничений по возрасту авторов произведений, тематике.</w:t>
      </w:r>
    </w:p>
    <w:p>
      <w:pPr>
        <w:ind w:left="300" w:hanging="288"/>
        <w:spacing w:after="0"/>
        <w:tabs>
          <w:tab w:leader="none" w:pos="30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Выдвижение произведений (предложений) на конкурс</w:t>
      </w:r>
    </w:p>
    <w:p>
      <w:pPr>
        <w:jc w:val="both"/>
        <w:ind w:left="20" w:hanging="18"/>
        <w:spacing w:after="0" w:line="237" w:lineRule="auto"/>
        <w:tabs>
          <w:tab w:leader="none" w:pos="416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</w:t>
      </w:r>
    </w:p>
    <w:p>
      <w:pPr>
        <w:spacing w:after="0" w:line="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60" w:hanging="258"/>
        <w:spacing w:after="0"/>
        <w:tabs>
          <w:tab w:leader="none" w:pos="2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При выдвижении на Конкурс представляются следующие материалы: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220" w:hanging="218"/>
        <w:spacing w:after="0"/>
        <w:tabs>
          <w:tab w:leader="none" w:pos="220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заявка на участие в Конкурсе (Приложение 1);</w:t>
      </w:r>
    </w:p>
    <w:p>
      <w:pPr>
        <w:ind w:left="160" w:hanging="158"/>
        <w:spacing w:after="0"/>
        <w:tabs>
          <w:tab w:leader="none" w:pos="160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копия платежного документа (Приложение 3);</w:t>
      </w:r>
    </w:p>
    <w:p>
      <w:pPr>
        <w:sectPr>
          <w:pgSz w:w="11900" w:h="16840" w:orient="portrait"/>
          <w:cols w:equalWidth="0" w:num="1">
            <w:col w:w="9620"/>
          </w:cols>
          <w:pgMar w:left="1440" w:top="1333" w:right="840" w:bottom="1107" w:gutter="0" w:footer="0" w:header="0"/>
        </w:sectPr>
      </w:pPr>
    </w:p>
    <w:bookmarkStart w:id="1" w:name="page2"/>
    <w:bookmarkEnd w:id="1"/>
    <w:p>
      <w:pPr>
        <w:ind w:left="160" w:hanging="158"/>
        <w:spacing w:after="0"/>
        <w:tabs>
          <w:tab w:leader="none" w:pos="160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произведение.</w:t>
      </w:r>
    </w:p>
    <w:p>
      <w:pPr>
        <w:ind w:left="720" w:hanging="358"/>
        <w:spacing w:after="0"/>
        <w:tabs>
          <w:tab w:leader="none" w:pos="720" w:val="left"/>
        </w:tabs>
        <w:numPr>
          <w:ilvl w:val="2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 xml:space="preserve">Материалы отправляются на электронную почту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000000"/>
        </w:rPr>
        <w:t>perspektiva.1969@gmail.com</w:t>
      </w:r>
    </w:p>
    <w:p>
      <w:pPr>
        <w:spacing w:after="0" w:line="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80" w:hanging="168"/>
        <w:spacing w:after="0"/>
        <w:tabs>
          <w:tab w:leader="none" w:pos="18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пометкой «Литературный конкурс».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0" w:right="1740" w:hanging="8"/>
        <w:spacing w:after="0" w:line="237" w:lineRule="auto"/>
        <w:tabs>
          <w:tab w:leader="none" w:pos="2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Присланные на Конкурс произведения не рецензируются, представленные экземпляры произведений не возвращаются.</w:t>
      </w:r>
    </w:p>
    <w:p>
      <w:pPr>
        <w:ind w:left="20" w:right="1360" w:hanging="16"/>
        <w:spacing w:after="0" w:line="233" w:lineRule="auto"/>
        <w:tabs>
          <w:tab w:leader="none" w:pos="25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Заявки на Конкурс, не соответствующие требованиям настоящего Положения, не рассматриваются.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0D0D0D"/>
        </w:rPr>
      </w:pPr>
    </w:p>
    <w:p>
      <w:pPr>
        <w:ind w:left="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III.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Сроки проведения Конкурса</w:t>
      </w:r>
    </w:p>
    <w:p>
      <w:pPr>
        <w:ind w:left="260" w:hanging="258"/>
        <w:spacing w:after="0"/>
        <w:tabs>
          <w:tab w:leader="none" w:pos="2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0D0D0D"/>
        </w:rPr>
        <w:t>Конкурс проводится с 01 февраля по 28 февраля 2021 года.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2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0D0D0D"/>
        </w:rPr>
        <w:t xml:space="preserve">Подведение итогов Конкурса – с 1 по 15 марта 2021 года.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(Сроки корректируются)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20" w:hanging="358"/>
        <w:spacing w:after="0" w:line="239" w:lineRule="auto"/>
        <w:tabs>
          <w:tab w:leader="none" w:pos="720" w:val="left"/>
        </w:tabs>
        <w:numPr>
          <w:ilvl w:val="2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гран-при конкурса.</w:t>
      </w:r>
    </w:p>
    <w:p>
      <w:pPr>
        <w:ind w:left="2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IV. Организация Литературного конкурса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0" w:right="480" w:hanging="18"/>
        <w:spacing w:after="0" w:line="238" w:lineRule="auto"/>
        <w:tabs>
          <w:tab w:leader="none" w:pos="328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Для организации Конкурса формируется оргкомитет, координирующий проведение всего мероприятия.</w:t>
      </w:r>
    </w:p>
    <w:p>
      <w:pPr>
        <w:jc w:val="both"/>
        <w:ind w:left="20" w:hanging="18"/>
        <w:spacing w:after="0" w:line="238" w:lineRule="auto"/>
        <w:tabs>
          <w:tab w:leader="none" w:pos="374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</w:t>
      </w:r>
    </w:p>
    <w:p>
      <w:pPr>
        <w:spacing w:after="0" w:line="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0" w:hanging="18"/>
        <w:spacing w:after="0" w:line="269" w:lineRule="auto"/>
        <w:tabs>
          <w:tab w:leader="none" w:pos="30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С целью разносторонней и максимально объективной оценки литературных произведений, представленных на Конкурс, оргкомитет формирует профессиональное жюри (приложение № 3).</w:t>
      </w:r>
    </w:p>
    <w:p>
      <w:pPr>
        <w:ind w:left="260" w:hanging="248"/>
        <w:spacing w:after="0" w:line="234" w:lineRule="auto"/>
        <w:tabs>
          <w:tab w:leader="none" w:pos="2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Функции Оргкомитета: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 w:right="40" w:hanging="18"/>
        <w:spacing w:after="0" w:line="237" w:lineRule="auto"/>
        <w:tabs>
          <w:tab w:leader="none" w:pos="164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Обновление информации о Литературном конкурсе на сайте, предоставление информационных материалов, рекомендации;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0D0D0D"/>
        </w:rPr>
      </w:pPr>
    </w:p>
    <w:p>
      <w:pPr>
        <w:ind w:left="160" w:hanging="158"/>
        <w:spacing w:after="0"/>
        <w:tabs>
          <w:tab w:leader="none" w:pos="160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Утверждение и обеспечение работы жюри;</w:t>
      </w:r>
    </w:p>
    <w:p>
      <w:pPr>
        <w:spacing w:after="0" w:line="4" w:lineRule="exact"/>
        <w:rPr>
          <w:rFonts w:ascii="Arial" w:cs="Arial" w:eastAsia="Arial" w:hAnsi="Arial"/>
          <w:sz w:val="24"/>
          <w:szCs w:val="24"/>
          <w:color w:val="0D0D0D"/>
        </w:rPr>
      </w:pPr>
    </w:p>
    <w:p>
      <w:pPr>
        <w:ind w:left="260" w:hanging="258"/>
        <w:spacing w:after="0"/>
        <w:tabs>
          <w:tab w:leader="none" w:pos="26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Вся работа по организации и проведению творческих встреч, круглых столов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между любителями и профессионалами, для обмена опытом, коммуникации, связи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поколений;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Организация церемонии награждения;</w:t>
      </w:r>
    </w:p>
    <w:p>
      <w:pPr>
        <w:spacing w:after="0" w:line="2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Решение других организационных вопросов.</w:t>
      </w:r>
    </w:p>
    <w:p>
      <w:pPr>
        <w:jc w:val="both"/>
        <w:ind w:left="20" w:hanging="9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Жюри возглавляет председатель. В случае отсутствия председателя руководство деятельностью жюри осуществляет заместитель председателя. Председатель (заместитель председателя) осуществляет общее руководство деятельностью жюри, подписывает необходимые документы, несет персональную ответственность за выполнение возложенных на жюри задач.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Функции жюри: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60" w:hanging="158"/>
        <w:spacing w:after="0"/>
        <w:tabs>
          <w:tab w:leader="none" w:pos="16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оценка работ, представленных на конкурс;</w:t>
      </w:r>
    </w:p>
    <w:p>
      <w:pPr>
        <w:ind w:left="20" w:right="1580" w:hanging="18"/>
        <w:spacing w:after="0" w:line="236" w:lineRule="auto"/>
        <w:tabs>
          <w:tab w:leader="none" w:pos="334" w:val="left"/>
        </w:tabs>
        <w:numPr>
          <w:ilvl w:val="0"/>
          <w:numId w:val="13"/>
        </w:numPr>
        <w:rPr>
          <w:rFonts w:ascii="Arial" w:cs="Arial" w:eastAsia="Arial" w:hAnsi="Arial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вынесение решения о награждении и поощрении победителей в соответствии с разработанными критериями.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0D0D0D"/>
        </w:rPr>
      </w:pPr>
    </w:p>
    <w:p>
      <w:pPr>
        <w:ind w:left="260" w:hanging="248"/>
        <w:spacing w:after="0" w:line="234" w:lineRule="auto"/>
        <w:tabs>
          <w:tab w:leader="none" w:pos="26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Критерии оценки жюри:</w:t>
      </w:r>
    </w:p>
    <w:p>
      <w:pPr>
        <w:ind w:left="160" w:hanging="158"/>
        <w:spacing w:after="0" w:line="237" w:lineRule="auto"/>
        <w:tabs>
          <w:tab w:leader="none" w:pos="160" w:val="left"/>
        </w:tabs>
        <w:numPr>
          <w:ilvl w:val="0"/>
          <w:numId w:val="13"/>
        </w:numPr>
        <w:rPr>
          <w:rFonts w:ascii="Arial" w:cs="Arial" w:eastAsia="Arial" w:hAnsi="Arial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логика в изложении в соответствии с планом;</w:t>
      </w:r>
    </w:p>
    <w:p>
      <w:pPr>
        <w:ind w:left="160" w:hanging="158"/>
        <w:spacing w:after="0" w:line="235" w:lineRule="auto"/>
        <w:tabs>
          <w:tab w:leader="none" w:pos="160" w:val="left"/>
        </w:tabs>
        <w:numPr>
          <w:ilvl w:val="0"/>
          <w:numId w:val="13"/>
        </w:numPr>
        <w:rPr>
          <w:rFonts w:ascii="Arial" w:cs="Arial" w:eastAsia="Arial" w:hAnsi="Arial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соответствие и полное раскрытие темы;</w:t>
      </w:r>
    </w:p>
    <w:p>
      <w:pPr>
        <w:ind w:left="160" w:hanging="158"/>
        <w:spacing w:after="0" w:line="238" w:lineRule="auto"/>
        <w:tabs>
          <w:tab w:leader="none" w:pos="16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стиль изложения;</w:t>
      </w:r>
    </w:p>
    <w:p>
      <w:pPr>
        <w:ind w:left="160" w:hanging="158"/>
        <w:spacing w:after="0"/>
        <w:tabs>
          <w:tab w:leader="none" w:pos="16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отражение личного отношения к теме;</w:t>
      </w:r>
    </w:p>
    <w:p>
      <w:pPr>
        <w:spacing w:after="0" w:line="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0" w:hanging="158"/>
        <w:spacing w:after="0" w:line="235" w:lineRule="auto"/>
        <w:tabs>
          <w:tab w:leader="none" w:pos="160" w:val="left"/>
        </w:tabs>
        <w:numPr>
          <w:ilvl w:val="0"/>
          <w:numId w:val="13"/>
        </w:numPr>
        <w:rPr>
          <w:rFonts w:ascii="Arial" w:cs="Arial" w:eastAsia="Arial" w:hAnsi="Arial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грамотность.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VI. Авторские права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1. На конкурс принимаются работы только с письменного согласия их авторов;</w:t>
      </w:r>
    </w:p>
    <w:p>
      <w:pPr>
        <w:sectPr>
          <w:pgSz w:w="11900" w:h="16840" w:orient="portrait"/>
          <w:cols w:equalWidth="0" w:num="1">
            <w:col w:w="9620"/>
          </w:cols>
          <w:pgMar w:left="1440" w:top="1405" w:right="840" w:bottom="1440" w:gutter="0" w:footer="0" w:header="0"/>
        </w:sectPr>
      </w:pPr>
    </w:p>
    <w:bookmarkStart w:id="2" w:name="page3"/>
    <w:bookmarkEnd w:id="2"/>
    <w:p>
      <w:pPr>
        <w:jc w:val="both"/>
        <w:ind w:left="400" w:right="280" w:firstLine="2"/>
        <w:spacing w:after="0" w:line="256" w:lineRule="auto"/>
        <w:tabs>
          <w:tab w:leader="none" w:pos="653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материал.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0D0D0D"/>
        </w:rPr>
      </w:pPr>
    </w:p>
    <w:p>
      <w:pPr>
        <w:ind w:left="400"/>
        <w:spacing w:after="0"/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VII. Подведение итогов Конкурса и премирование победителей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0D0D0D"/>
        </w:rPr>
      </w:pPr>
    </w:p>
    <w:p>
      <w:pPr>
        <w:jc w:val="both"/>
        <w:ind w:left="400" w:right="280" w:hanging="6"/>
        <w:spacing w:after="0" w:line="237" w:lineRule="auto"/>
        <w:tabs>
          <w:tab w:leader="none" w:pos="686" w:val="left"/>
        </w:tabs>
        <w:numPr>
          <w:ilvl w:val="0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</w:t>
      </w:r>
    </w:p>
    <w:p>
      <w:pPr>
        <w:spacing w:after="0" w:line="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640" w:hanging="246"/>
        <w:spacing w:after="0"/>
        <w:tabs>
          <w:tab w:leader="none" w:pos="6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Решение, принятое жюри конкурса, является окончательным и не подлежит пересмотру.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0D0D0D"/>
        </w:rPr>
      </w:pPr>
    </w:p>
    <w:p>
      <w:pPr>
        <w:ind w:left="400" w:right="460" w:hanging="6"/>
        <w:spacing w:after="0" w:line="237" w:lineRule="auto"/>
        <w:tabs>
          <w:tab w:leader="none" w:pos="660" w:val="left"/>
        </w:tabs>
        <w:numPr>
          <w:ilvl w:val="0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В случае, если среди участников конкурса не окажется достойного претендента, по решению жюри премия может не присуждаться.</w:t>
      </w:r>
    </w:p>
    <w:p>
      <w:pPr>
        <w:ind w:left="640" w:hanging="246"/>
        <w:spacing w:after="0"/>
        <w:tabs>
          <w:tab w:leader="none" w:pos="6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Решение об итогах конкурса публикуется на сайте организации.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0D0D0D"/>
        </w:rPr>
      </w:pPr>
    </w:p>
    <w:p>
      <w:pPr>
        <w:ind w:left="640" w:hanging="246"/>
        <w:spacing w:after="0"/>
        <w:tabs>
          <w:tab w:leader="none" w:pos="640" w:val="left"/>
        </w:tabs>
        <w:numPr>
          <w:ilvl w:val="0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Вручение дипломов победителям конкурса будет проведено до 8 ноября 2020 года.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11430</wp:posOffset>
            </wp:positionV>
            <wp:extent cx="6628130" cy="2571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280" w:right="360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 за каждого соавтора, 42 гривен, 550 тенге, 4000 тугров, 6 бел.руб. за каждого следующего автора.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80" w:right="320"/>
        <w:spacing w:after="0" w:line="3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*Если от одной организации от 5 до 7 работ, то оргвзнос составит за одну работу : 170 рублей, 900 тенге, 64 гривен, 6000 тугров, 4,5 бел. руб. за одну работу, от 8 до 10 и более работ оргвзнос составит за одну работу: 120 рублей, 46 гривны, 600 тенге, 4000 тугров, 3 бел. руб..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0" w:right="92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Победители конкурса награждаются дипломами, все участники конкурса получат дипломы участников.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80" w:righ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Так же произведения победителей конкурса (1 место) буду бесплатно опубликованы в Международном сборнике «Культура, просвещение и литература»!!! Печатный вариант сборника будет отправлен победителям через почту.</w:t>
      </w:r>
    </w:p>
    <w:p>
      <w:pPr>
        <w:ind w:left="2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*Сборник выходит раз в два месяца. Сроки корректируются.</w:t>
      </w: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80" w:right="74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sectPr>
          <w:pgSz w:w="11900" w:h="16840" w:orient="portrait"/>
          <w:cols w:equalWidth="0" w:num="1">
            <w:col w:w="10180"/>
          </w:cols>
          <w:pgMar w:left="1160" w:top="1422" w:right="560" w:bottom="912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720" w:right="574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участники.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720" w:right="440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диплом, статуэтку с гравировкой.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720" w:right="444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right="6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720" w:right="288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720" w:right="544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20" w:right="58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right="572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 номер медали.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ind w:left="720" w:right="444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right="6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720" w:right="288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720" w:right="544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 Председателя жюри; печать (штамп) конкурса;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sectPr>
          <w:pgSz w:w="11900" w:h="16840" w:orient="portrait"/>
          <w:cols w:equalWidth="0" w:num="1">
            <w:col w:w="9180"/>
          </w:cols>
          <w:pgMar w:left="1440" w:top="1422" w:right="1280" w:bottom="1083" w:gutter="0" w:footer="0" w:header="0"/>
        </w:sectPr>
      </w:pPr>
    </w:p>
    <w:bookmarkStart w:id="4" w:name="page5"/>
    <w:bookmarkEnd w:id="4"/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80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840" w:right="6160"/>
        <w:spacing w:after="0" w:line="3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дату проведения конкурса; ФИО участника.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120" w:right="18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Приложение 1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Заявка на участие в конкурсе « »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(заполняется на каждого участника)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ФИО участника конкурса (полностью)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-159385</wp:posOffset>
            </wp:positionV>
            <wp:extent cx="6263640" cy="1851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Место работы, учебы</w:t>
      </w:r>
    </w:p>
    <w:p>
      <w:pPr>
        <w:ind w:left="120"/>
        <w:spacing w:after="0" w:line="19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Возраст</w:t>
      </w:r>
    </w:p>
    <w:p>
      <w:pPr>
        <w:ind w:left="1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Название произведения, представленного на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конкурс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Номер телефона</w:t>
      </w:r>
    </w:p>
    <w:p>
      <w:pPr>
        <w:ind w:left="120"/>
        <w:spacing w:after="0" w:line="2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Почтовый адрес автора для писем</w:t>
      </w:r>
    </w:p>
    <w:p>
      <w:pPr>
        <w:ind w:left="120"/>
        <w:spacing w:after="0" w:line="2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Электронный адрес автора</w:t>
      </w:r>
    </w:p>
    <w:p>
      <w:pPr>
        <w:ind w:left="120"/>
        <w:spacing w:after="0" w:line="19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Организационный взнос (сумма, дата и</w:t>
      </w:r>
    </w:p>
    <w:p>
      <w:pPr>
        <w:ind w:left="120"/>
        <w:spacing w:after="0" w:line="2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способ оплаты)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43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Откуда вы узнали о нашем проекте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8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Состав жюри литературного конкурса «Педагогическая лира»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20"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Шульц Райнгольд Асафович - российский и немецкий писатель, общественный деятель, представитель этнических немцев стран бывшего СССР.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Юрчук С.Н. - журналист, писатель, заместитель председателя жюри.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Члены жюри: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Тимохин Н. Н. - член союза журналистов России, член союза писателей России.</w:t>
      </w:r>
    </w:p>
    <w:p>
      <w:pPr>
        <w:ind w:left="120"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Козлова Л. М – поэт, писатель, редактор и издатель журнала «Огни над Бией», член Союза писателей СССР и России.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0D0D0D"/>
        </w:rPr>
        <w:t>Чистяков А. В. – филолог, старший преподаватель Российского экономического университета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 w:right="1260" w:firstLine="2"/>
        <w:spacing w:after="0" w:line="272" w:lineRule="auto"/>
        <w:tabs>
          <w:tab w:leader="none" w:pos="294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0D0D0D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г. Улан-Батор (Монголия), член Профессиональной психотерапевтической лиги.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Зандакова В. С. – писатель, поэт.</w:t>
      </w:r>
    </w:p>
    <w:p>
      <w:pPr>
        <w:sectPr>
          <w:pgSz w:w="11900" w:h="16840" w:orient="portrait"/>
          <w:cols w:equalWidth="0" w:num="1">
            <w:col w:w="9740"/>
          </w:cols>
          <w:pgMar w:left="1320" w:top="1440" w:right="8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8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3</w:t>
      </w:r>
    </w:p>
    <w:p>
      <w:pPr>
        <w:sectPr>
          <w:pgSz w:w="11900" w:h="16840" w:orient="portrait"/>
          <w:cols w:equalWidth="0" w:num="1">
            <w:col w:w="9740"/>
          </w:cols>
          <w:pgMar w:left="1320" w:top="1440" w:right="840" w:bottom="1440" w:gutter="0" w:footer="0" w:header="0"/>
          <w:type w:val="continuous"/>
        </w:sectPr>
      </w:pPr>
    </w:p>
    <w:bookmarkStart w:id="5" w:name="page6"/>
    <w:bookmarkEnd w:id="5"/>
    <w:p>
      <w:pPr>
        <w:jc w:val="center"/>
        <w:ind w:left="2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0D0D0D"/>
        </w:rPr>
        <w:t>Так как Международный инновационный центр находится в Чехии, предлагаем производить оплату через «Яндекс Деньги», VisaQiwiWallet.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6127750" cy="17754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20"/>
          </w:cols>
          <w:pgMar w:left="1440" w:top="1420" w:right="840" w:bottom="1440" w:gutter="0" w:footer="0" w:header="0"/>
        </w:sectPr>
      </w:pP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080" w:space="720"/>
            <w:col w:w="4820"/>
          </w:cols>
          <w:pgMar w:left="1440" w:top="1420" w:right="840" w:bottom="1440" w:gutter="0" w:footer="0" w:header="0"/>
          <w:type w:val="continuous"/>
        </w:sect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720"/>
          </w:cols>
          <w:pgMar w:left="1440" w:top="1420" w:right="840" w:bottom="1440" w:gutter="0" w:footer="0" w:header="0"/>
          <w:type w:val="continuous"/>
        </w:sect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080" w:space="720"/>
            <w:col w:w="4820"/>
          </w:cols>
          <w:pgMar w:left="1440" w:top="1420" w:right="840" w:bottom="1440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720"/>
          </w:cols>
          <w:pgMar w:left="1440" w:top="1420" w:right="8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720"/>
          </w:cols>
          <w:pgMar w:left="1440" w:top="1420" w:right="8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720"/>
          </w:cols>
          <w:pgMar w:left="1440" w:top="1420" w:right="840" w:bottom="1440" w:gutter="0" w:footer="0" w:header="0"/>
          <w:type w:val="continuous"/>
        </w:sectPr>
      </w:pP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120" w:right="1140"/>
        <w:spacing w:after="0" w:line="3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Реквизиты для банковского перевода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payments from abroad: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IBAN: CZ57 0300 0000 0002 8888 5820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SWIFT: CEKOCZPP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of the bank: Československá obchodní banka, a. s..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Legal address: Radlická 333/150, 150 57 Praha 5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Account owner: VILLA FLORA s.r.o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120" w:right="1720"/>
        <w:spacing w:after="0" w:line="3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legal owner of the account: Masarykova třida 668/29, Teplice, 415 01 Czech Republic.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1528445</wp:posOffset>
            </wp:positionV>
            <wp:extent cx="16510" cy="17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6087110</wp:posOffset>
            </wp:positionH>
            <wp:positionV relativeFrom="paragraph">
              <wp:posOffset>1528445</wp:posOffset>
            </wp:positionV>
            <wp:extent cx="17780" cy="177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20"/>
          </w:cols>
          <w:pgMar w:left="1440" w:top="1420" w:right="840" w:bottom="1440" w:gutter="0" w:footer="0" w:header="0"/>
          <w:type w:val="continuous"/>
        </w:sectPr>
      </w:pPr>
    </w:p>
    <w:bookmarkStart w:id="6" w:name="page7"/>
    <w:bookmarkEnd w:id="6"/>
    <w:p>
      <w:pPr>
        <w:spacing w:after="0" w:line="2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7" w:name="page8"/>
    <w:bookmarkEnd w:id="7"/>
    <w:p>
      <w:pPr>
        <w:spacing w:after="0" w:line="2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8" w:name="page9"/>
    <w:bookmarkEnd w:id="8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352255A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">
    <w:nsid w:val="109CF92E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">
    <w:nsid w:val="DED7263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7FDCC233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upperLetter"/>
      <w:start w:val="35"/>
    </w:lvl>
  </w:abstractNum>
  <w:abstractNum w:abstractNumId="4">
    <w:nsid w:val="1BEFD79F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upperLetter"/>
      <w:start w:val="1"/>
    </w:lvl>
  </w:abstractNum>
  <w:abstractNum w:abstractNumId="5">
    <w:nsid w:val="41A7C4C9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6B68079A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с"/>
      <w:numFmt w:val="bullet"/>
      <w:start w:val="1"/>
    </w:lvl>
    <w:lvl w:ilvl="2">
      <w:lvlJc w:val="left"/>
      <w:lvlText w:val="%3."/>
      <w:numFmt w:val="decimal"/>
      <w:start w:val="1"/>
    </w:lvl>
  </w:abstractNum>
  <w:abstractNum w:abstractNumId="7">
    <w:nsid w:val="4E6AFB66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"/>
      <w:numFmt w:val="decimal"/>
      <w:start w:val="1"/>
    </w:lvl>
    <w:lvl w:ilvl="2">
      <w:lvlJc w:val="left"/>
      <w:lvlText w:val="%3"/>
      <w:numFmt w:val="decimal"/>
      <w:start w:val="1"/>
    </w:lvl>
  </w:abstractNum>
  <w:abstractNum w:abstractNumId="8">
    <w:nsid w:val="25E45D32"/>
    <w:multiLevelType w:val="hybridMultilevel"/>
    <w:lvl w:ilvl="0">
      <w:lvlJc w:val="left"/>
      <w:lvlText w:val="%1."/>
      <w:numFmt w:val="decimal"/>
      <w:start w:val="6"/>
    </w:lvl>
    <w:lvl w:ilvl="1">
      <w:lvlJc w:val="left"/>
      <w:lvlText w:val="%2"/>
      <w:numFmt w:val="decimal"/>
      <w:start w:val="1"/>
    </w:lvl>
    <w:lvl w:ilvl="2">
      <w:lvlJc w:val="left"/>
      <w:lvlText w:val="%3"/>
      <w:numFmt w:val="decimal"/>
      <w:start w:val="1"/>
    </w:lvl>
  </w:abstractNum>
  <w:abstractNum w:abstractNumId="9">
    <w:nsid w:val="519B500D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  <w:lvl w:ilvl="2">
      <w:lvlJc w:val="left"/>
      <w:lvlText w:val="%3."/>
      <w:numFmt w:val="decimal"/>
      <w:start w:val="2"/>
    </w:lvl>
  </w:abstractNum>
  <w:abstractNum w:abstractNumId="10">
    <w:nsid w:val="431BD7B7"/>
    <w:multiLevelType w:val="hybridMultilevel"/>
    <w:lvl w:ilvl="0">
      <w:lvlJc w:val="left"/>
      <w:lvlText w:val="%1."/>
      <w:numFmt w:val="decimal"/>
      <w:start w:val="1"/>
    </w:lvl>
  </w:abstractNum>
  <w:abstractNum w:abstractNumId="11">
    <w:nsid w:val="3F2DBA31"/>
    <w:multiLevelType w:val="hybridMultilevel"/>
    <w:lvl w:ilvl="0">
      <w:lvlJc w:val="left"/>
      <w:lvlText w:val="-"/>
      <w:numFmt w:val="bullet"/>
      <w:start w:val="1"/>
    </w:lvl>
  </w:abstractNum>
  <w:abstractNum w:abstractNumId="12">
    <w:nsid w:val="7C83E458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13">
    <w:nsid w:val="257130A3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</w:abstractNum>
  <w:abstractNum w:abstractNumId="14">
    <w:nsid w:val="62BBD95A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15">
    <w:nsid w:val="436C6125"/>
    <w:multiLevelType w:val="hybridMultilevel"/>
    <w:lvl w:ilvl="0">
      <w:lvlJc w:val="left"/>
      <w:lvlText w:val=" "/>
      <w:numFmt w:val="bullet"/>
      <w:start w:val="1"/>
    </w:lvl>
  </w:abstractNum>
  <w:abstractNum w:abstractNumId="16">
    <w:nsid w:val="628C895D"/>
    <w:multiLevelType w:val="hybridMultilevel"/>
    <w:lvl w:ilvl="0">
      <w:lvlJc w:val="left"/>
      <w:lvlText w:val=" "/>
      <w:numFmt w:val="bullet"/>
      <w:start w:val="1"/>
    </w:lvl>
  </w:abstractNum>
  <w:abstractNum w:abstractNumId="17">
    <w:nsid w:val="333AB105"/>
    <w:multiLevelType w:val="hybridMultilevel"/>
    <w:lvl w:ilvl="0">
      <w:lvlJc w:val="left"/>
      <w:lvlText w:val=" "/>
      <w:numFmt w:val="bullet"/>
      <w:start w:val="1"/>
    </w:lvl>
  </w:abstractNum>
  <w:abstractNum w:abstractNumId="18">
    <w:nsid w:val="721DA317"/>
    <w:multiLevelType w:val="hybridMultilevel"/>
    <w:lvl w:ilvl="0">
      <w:lvlJc w:val="left"/>
      <w:lvlText w:val=" "/>
      <w:numFmt w:val="bullet"/>
      <w:start w:val="1"/>
    </w:lvl>
  </w:abstractNum>
  <w:abstractNum w:abstractNumId="19">
    <w:nsid w:val="2443A858"/>
    <w:multiLevelType w:val="hybridMultilevel"/>
    <w:lvl w:ilvl="0">
      <w:lvlJc w:val="left"/>
      <w:lvlText w:val=" "/>
      <w:numFmt w:val="bullet"/>
      <w:start w:val="1"/>
    </w:lvl>
  </w:abstractNum>
  <w:abstractNum w:abstractNumId="20">
    <w:nsid w:val="2D1D5AE9"/>
    <w:multiLevelType w:val="hybridMultilevel"/>
    <w:lvl w:ilvl="0">
      <w:lvlJc w:val="left"/>
      <w:lvlText w:val=" "/>
      <w:numFmt w:val="bullet"/>
      <w:start w:val="1"/>
    </w:lvl>
  </w:abstractNum>
  <w:abstractNum w:abstractNumId="21">
    <w:nsid w:val="6763845E"/>
    <w:multiLevelType w:val="hybridMultilevel"/>
    <w:lvl w:ilvl="0">
      <w:lvlJc w:val="left"/>
      <w:lvlText w:val=" "/>
      <w:numFmt w:val="bullet"/>
      <w:start w:val="1"/>
    </w:lvl>
  </w:abstractNum>
  <w:abstractNum w:abstractNumId="22">
    <w:nsid w:val="75A2A8D4"/>
    <w:multiLevelType w:val="hybridMultilevel"/>
    <w:lvl w:ilvl="0">
      <w:lvlJc w:val="left"/>
      <w:lvlText w:val=" "/>
      <w:numFmt w:val="bullet"/>
      <w:start w:val="1"/>
    </w:lvl>
  </w:abstractNum>
  <w:abstractNum w:abstractNumId="23">
    <w:nsid w:val="8EDBDAB"/>
    <w:multiLevelType w:val="hybridMultilevel"/>
    <w:lvl w:ilvl="0">
      <w:lvlJc w:val="left"/>
      <w:lvlText w:val=" "/>
      <w:numFmt w:val="bullet"/>
      <w:start w:val="1"/>
    </w:lvl>
  </w:abstractNum>
  <w:abstractNum w:abstractNumId="24">
    <w:nsid w:val="79838CB2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2021-02-02T08:06:31Z</dcterms:created>
  <dcterms:modified xsi:type="dcterms:W3CDTF">2021-02-02T08:06:31Z</dcterms:modified>
</cp:coreProperties>
</file>