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left="1460" w:right="18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научных разработок школьников и студентов «Наука без границ»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left="1460"/>
        <w:spacing w:after="0" w:line="233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17365D"/>
        </w:rPr>
        <w:t>УВАЖАЕМЫЕ КОЛЛЕГИ, УЧАЩИЕСЯ ШКОЛ, СТУДЕНТЫ КОЛЛЕДЖЕЙ, ТЕХНИКУМОВ, ВУЗОВ!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60" w:right="720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4"/>
          <w:szCs w:val="24"/>
          <w:b w:val="1"/>
          <w:bCs w:val="1"/>
          <w:color w:val="17365D"/>
        </w:rPr>
        <w:t>Международный инновационный центр «PERSPEKTIVA PLUS» приглашает Вас принять участие в Международном конкурсе научных разработок школьников и студентов «Наука без границ».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both"/>
        <w:ind w:right="220" w:firstLine="7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Основной целью конкурса является привлечение студентов к научно– исследовательской работе. Международный конкурс научных разработок школьников и студентов проводится с целью создания условий, способствующих развитию интеллектуального и творческого потенциала школьников и студентов, вовлечения их в научно-исследовательскую и проектную деятельность, содействия повышению их профессиональной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квалификации.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Организатором конкурсов является Международный инновационный центр «Perspektiva plus»,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80" w:hanging="178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Теплице, Чехия (Masarykova třída 668/29).</w:t>
      </w:r>
    </w:p>
    <w:p>
      <w:pPr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720" w:hanging="358"/>
        <w:spacing w:after="0" w:line="236" w:lineRule="auto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.1969@gmail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20" w:hanging="358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-400050</wp:posOffset>
            </wp:positionV>
            <wp:extent cx="8293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участию в конкурсе приглашаются: учащиеся школ, студенты ВУЗов и ССУЗов.</w:t>
      </w:r>
    </w:p>
    <w:p>
      <w:pPr>
        <w:ind w:right="620" w:firstLine="7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конкурс принимаются научные статьи, рефераты, курсовые и дипломные работы студентов.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Критерии оценки работы: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Актуальность заявленной темы работы и ее полное раскрытие.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1080" w:right="1100"/>
        <w:spacing w:after="0" w:line="272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 всех результатов и выводов, полученных в ходе исследования. Новизна исследования.</w:t>
      </w:r>
    </w:p>
    <w:p>
      <w:pPr>
        <w:ind w:left="7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Самостоятельность выполнения работы студентом.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080" w:right="2540"/>
        <w:spacing w:after="0" w:line="261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применение или значение проведенной работы. Грамотность и логичность изложенного материала.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Безошибочность в проведенных расчетах и их точность (если такие имеются).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60" w:firstLine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Все участники конкурса получают наградные документы. (Дипломы победителей 1,2 или 3 степени)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Оцениваться работы будут по следующим категориям: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1-4 классы;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5-7 классы;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8-9 классы;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10-11 классы;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студенты Сузов;</w:t>
      </w:r>
    </w:p>
    <w:p>
      <w:pPr>
        <w:ind w:left="980" w:hanging="2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студенты вузов.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Конкурс проводится с 01 февраля по 28 февраля 2021 г.</w:t>
      </w:r>
    </w:p>
    <w:p>
      <w:pPr>
        <w:sectPr>
          <w:pgSz w:w="11900" w:h="16840" w:orient="portrait"/>
          <w:cols w:equalWidth="0" w:num="1">
            <w:col w:w="9960"/>
          </w:cols>
          <w:pgMar w:left="1440" w:top="1440" w:right="500" w:bottom="968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Форма проведения: заочно. Работы оцениваются еженедельно.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(Сроки корректируются)</w:t>
      </w:r>
    </w:p>
    <w:p>
      <w:pPr>
        <w:ind w:right="300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Итоги подводятся с 1 по 15 марта 2021 г и публикуются на сайте: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auto"/>
          </w:rPr>
          <w:t>http://perspektiva-plus.pro/</w:t>
        </w:r>
      </w:hyperlink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 Заявка, копия квитанции об оплате и работа высылаются на электронную почту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color w:val="0000FF"/>
          </w:rPr>
          <w:t xml:space="preserve"> .1969@ gmail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0000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-10795</wp:posOffset>
            </wp:positionV>
            <wp:extent cx="82931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right="5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720" w:right="630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720" w:right="49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720" w:right="500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8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4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0" w:right="344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20" w:right="600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0" w:right="628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ectPr>
          <w:pgSz w:w="11900" w:h="16840" w:orient="portrait"/>
          <w:cols w:equalWidth="0" w:num="1">
            <w:col w:w="9740"/>
          </w:cols>
          <w:pgMar w:left="1440" w:top="1096" w:right="720" w:bottom="1440" w:gutter="0" w:footer="0" w:header="0"/>
        </w:sectPr>
      </w:pPr>
    </w:p>
    <w:bookmarkStart w:id="2" w:name="page3"/>
    <w:bookmarkEnd w:id="2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номер, название образовательного учреждения;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образовательном учреждении не указали в Регистрационном бланке): край,</w: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область, населенный пункт;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320" w:hanging="738"/>
        <w:spacing w:after="0"/>
        <w:tabs>
          <w:tab w:leader="none" w:pos="13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  <w:tab/>
        <w:t>результат участия в конкурсе: победитель (1, 2, 3 место), лауреат,  участник;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80" w:right="58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189230</wp:posOffset>
            </wp:positionV>
            <wp:extent cx="6628130" cy="25717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20" w:right="46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и более оргвзнос составит за одну работу: 120 рублей, 46 гривны, 600 тенге, 4000 тугров, 3 бел. руб.</w:t>
      </w:r>
    </w:p>
    <w:p>
      <w:pPr>
        <w:sectPr>
          <w:pgSz w:w="11900" w:h="16840" w:orient="portrait"/>
          <w:cols w:equalWidth="0" w:num="1">
            <w:col w:w="10180"/>
          </w:cols>
          <w:pgMar w:left="1220" w:top="1110" w:right="500" w:bottom="1440" w:gutter="0" w:footer="0" w:header="0"/>
        </w:sectPr>
      </w:pPr>
    </w:p>
    <w:p>
      <w:pPr>
        <w:ind w:left="8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1</w:t>
      </w:r>
    </w:p>
    <w:p>
      <w:pPr>
        <w:sectPr>
          <w:pgSz w:w="11900" w:h="16840" w:orient="portrait"/>
          <w:cols w:equalWidth="0" w:num="1">
            <w:col w:w="10180"/>
          </w:cols>
          <w:pgMar w:left="1220" w:top="1110" w:right="500" w:bottom="1440" w:gutter="0" w:footer="0" w:header="0"/>
          <w:type w:val="continuous"/>
        </w:sectPr>
      </w:pPr>
    </w:p>
    <w:bookmarkStart w:id="3" w:name="page4"/>
    <w:bookmarkEnd w:id="3"/>
    <w:p>
      <w:pPr>
        <w:jc w:val="center"/>
        <w:ind w:left="1680" w:right="26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конкурсе научных разработок школьников и студентов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автора)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403225</wp:posOffset>
            </wp:positionV>
            <wp:extent cx="6127750" cy="49847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2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left="120" w:right="12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334645</wp:posOffset>
            </wp:positionV>
            <wp:extent cx="6127750" cy="14300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40"/>
          </w:cols>
          <w:pgMar w:left="1440" w:top="1098" w:right="720" w:bottom="113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098" w:right="720" w:bottom="1131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98" w:right="720" w:bottom="1131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098" w:right="720" w:bottom="1131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98" w:right="720" w:bottom="1131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98" w:right="720" w:bottom="1131" w:gutter="0" w:footer="0" w:header="0"/>
          <w:type w:val="continuous"/>
        </w:sectPr>
      </w:pPr>
    </w:p>
    <w:bookmarkStart w:id="4" w:name="page5"/>
    <w:bookmarkEnd w:id="4"/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-3115945</wp:posOffset>
            </wp:positionH>
            <wp:positionV relativeFrom="paragraph">
              <wp:posOffset>-379730</wp:posOffset>
            </wp:positionV>
            <wp:extent cx="6120130" cy="3581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20"/>
          </w:cols>
          <w:pgMar w:left="1440" w:top="1104" w:right="740" w:bottom="1440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CZ57 0300 0000 0002 8888 5820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CEKOCZPP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VILLA FLORA s.r.o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sectPr>
      <w:pgSz w:w="11900" w:h="16840" w:orient="portrait"/>
      <w:cols w:equalWidth="0" w:num="1">
        <w:col w:w="9720"/>
      </w:cols>
      <w:pgMar w:left="1440" w:top="1104" w:right="7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г.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41B71EFB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7545E146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8" Type="http://schemas.openxmlformats.org/officeDocument/2006/relationships/hyperlink" Target="mailto:perspektiva.1969@gmail.com" TargetMode="External"/><Relationship Id="rId10" Type="http://schemas.openxmlformats.org/officeDocument/2006/relationships/hyperlink" Target="http://perspektiva-plus.pro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2021-02-02T08:06:29Z</dcterms:created>
  <dcterms:modified xsi:type="dcterms:W3CDTF">2021-02-02T08:06:29Z</dcterms:modified>
</cp:coreProperties>
</file>