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МЕЖДУНАРОДНЫЙ ИННОВАЦИОННЫЙ ЦЕНТР</w:t>
      </w: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«PERSPEKTIVA PLUS»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 xml:space="preserve">Site: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http://perspektiva-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-305435</wp:posOffset>
            </wp:positionH>
            <wp:positionV relativeFrom="paragraph">
              <wp:posOffset>-159385</wp:posOffset>
            </wp:positionV>
            <wp:extent cx="2114550" cy="10871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1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7030A0"/>
        </w:rPr>
      </w:pPr>
      <w:hyperlink r:id="rId8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plus.pro/index.php/konkursy</w:t>
        </w:r>
      </w:hyperlink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E-mail:</w:t>
      </w:r>
    </w:p>
    <w:p>
      <w:pPr>
        <w:ind w:left="61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perspektiva.1969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@gmail.com</w:t>
        </w:r>
      </w:hyperlink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Masarykova třída 668/29,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Teplice, Czech Republic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5080</wp:posOffset>
            </wp:positionV>
            <wp:extent cx="6553200" cy="101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WhatsApp +79617956392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8064A2"/>
        </w:rPr>
        <w:t>Viber+79617956392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-582295</wp:posOffset>
            </wp:positionH>
            <wp:positionV relativeFrom="paragraph">
              <wp:posOffset>342900</wp:posOffset>
            </wp:positionV>
            <wp:extent cx="6811010" cy="1968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 Международном музыкальном конкурсе «Гармония»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40" w:firstLine="108"/>
        <w:spacing w:after="0" w:line="272" w:lineRule="auto"/>
        <w:tabs>
          <w:tab w:leader="none" w:pos="51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участию в музыкальном конкурсе принимаются видеоролики и аудио записи только с "живыми" исполнениями без элементов монтажа.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jc w:val="both"/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Приглашаются музыканты, музыкальные коллективы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и дальнего зарубежья, просто творческие люди без возрастных ограничений.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 музыкантов проводится круглый год. Участники получают дипломы, педагоги, руководители – благодарности.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гран-при конкурса. Прием работ 1 этапа: с 1 февраля по 28 февраля 2021 года;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работ 1 этапа: с 1 по 15 марта 2021 года; (Сроки корректируются)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Объявление итогов конкурса: с 15 марта 2021 года.</w:t>
      </w:r>
    </w:p>
    <w:p>
      <w:pPr>
        <w:jc w:val="both"/>
        <w:ind w:left="1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Работы на конкурс принимаются в электронном виде с пометкой «На музыкальный конкурс»» по адресу: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perspektiva .1969@ gmail.com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Работы необходимо сопроводить: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380" w:hanging="238"/>
        <w:spacing w:after="0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заявкой на каждого автора (приложение 1);</w:t>
      </w:r>
    </w:p>
    <w:p>
      <w:pPr>
        <w:ind w:left="140" w:right="1320" w:firstLine="2"/>
        <w:spacing w:after="0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копией платежного документа, подтверждающего внесение организационного взноса (приложение 2).</w:t>
      </w:r>
    </w:p>
    <w:p>
      <w:pPr>
        <w:ind w:left="380" w:hanging="238"/>
        <w:spacing w:after="0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видеоролик или аудиозапись.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Категории:</w:t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935" w:gutter="0" w:footer="0" w:header="0"/>
        </w:sectPr>
      </w:pP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 класс</w:t>
      </w: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 класс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класс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 класс</w:t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935" w:gutter="0" w:footer="0" w:header="0"/>
          <w:type w:val="continuous"/>
        </w:sectPr>
      </w:pP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 класс</w:t>
      </w: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 класс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 класс</w:t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935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 класс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 класс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 класс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Дошкольники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Взрослые от 18 лет.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Номинации: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40" w:hanging="238"/>
        <w:spacing w:after="0"/>
        <w:tabs>
          <w:tab w:leader="none" w:pos="44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Фортепиано:</w:t>
      </w:r>
    </w:p>
    <w:p>
      <w:pPr>
        <w:ind w:left="280" w:hanging="138"/>
        <w:spacing w:after="0"/>
        <w:tabs>
          <w:tab w:leader="none" w:pos="2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соло, ансамбли</w:t>
      </w:r>
    </w:p>
    <w:p>
      <w:pPr>
        <w:ind w:left="440" w:hanging="238"/>
        <w:spacing w:after="0"/>
        <w:tabs>
          <w:tab w:leader="none" w:pos="44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Струнно - смычковые инструменты:</w:t>
      </w:r>
    </w:p>
    <w:p>
      <w:pPr>
        <w:ind w:left="280" w:hanging="138"/>
        <w:spacing w:after="0"/>
        <w:tabs>
          <w:tab w:leader="none" w:pos="2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соло, ансамбли.</w:t>
      </w:r>
    </w:p>
    <w:p>
      <w:pPr>
        <w:ind w:left="440" w:hanging="238"/>
        <w:spacing w:after="0"/>
        <w:tabs>
          <w:tab w:leader="none" w:pos="44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Духовые инструменты:</w:t>
      </w:r>
    </w:p>
    <w:p>
      <w:pPr>
        <w:ind w:left="280" w:hanging="138"/>
        <w:spacing w:after="0"/>
        <w:tabs>
          <w:tab w:leader="none" w:pos="2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соло, ансамбли.</w:t>
      </w:r>
    </w:p>
    <w:p>
      <w:pPr>
        <w:ind w:left="440" w:hanging="238"/>
        <w:spacing w:after="0"/>
        <w:tabs>
          <w:tab w:leader="none" w:pos="44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Академический вокал:</w:t>
      </w:r>
    </w:p>
    <w:p>
      <w:pPr>
        <w:ind w:left="280" w:hanging="138"/>
        <w:spacing w:after="0"/>
        <w:tabs>
          <w:tab w:leader="none" w:pos="2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соло, ансамбли.</w:t>
      </w:r>
    </w:p>
    <w:p>
      <w:pPr>
        <w:ind w:left="440" w:hanging="238"/>
        <w:spacing w:after="0"/>
        <w:tabs>
          <w:tab w:leader="none" w:pos="440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Народные инструменты:</w:t>
      </w:r>
    </w:p>
    <w:p>
      <w:pPr>
        <w:ind w:left="280" w:hanging="138"/>
        <w:spacing w:after="0"/>
        <w:tabs>
          <w:tab w:leader="none" w:pos="2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соло, ансамбли.</w:t>
      </w:r>
    </w:p>
    <w:p>
      <w:pPr>
        <w:ind w:left="440" w:hanging="238"/>
        <w:spacing w:after="0"/>
        <w:tabs>
          <w:tab w:leader="none" w:pos="44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Народное пение:</w:t>
      </w:r>
    </w:p>
    <w:p>
      <w:pPr>
        <w:ind w:left="280" w:hanging="138"/>
        <w:spacing w:after="0"/>
        <w:tabs>
          <w:tab w:leader="none" w:pos="2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соло, ансамбли.</w:t>
      </w:r>
    </w:p>
    <w:p>
      <w:pPr>
        <w:ind w:left="440" w:hanging="238"/>
        <w:spacing w:after="0"/>
        <w:tabs>
          <w:tab w:leader="none" w:pos="44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Концертмейстерский класс</w:t>
      </w:r>
    </w:p>
    <w:p>
      <w:pPr>
        <w:ind w:left="1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8. Ваш вариант.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Оценка конкурсных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доктор исторических наук, профессор, первый заместитель директора Улан-Баторского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филиала «РЭУ им. Г. В. Плеханова».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Жюри</w:t>
      </w: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Баярмагнай Батцоож, музыкант, певец (горловое пение), г. Улан-Батор, Монголия</w:t>
      </w: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Мелихов Илья Александрович – преподаватель Российской академии имени Гнесиных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Пардаева Мадина – певица, танцовщица народных танцев, Республика Таджикистан</w:t>
      </w: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Мощенко Иван Олегович-музыкант (скрипка), г. Москва, Россия.</w:t>
      </w: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Складчиков Иван Петрович – музыкант, актер.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лауреаты,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статуэтку с гравировкой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статуэтки, дипломы) выдаются за каждую работу, участвующую в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конкурсе.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140" w:right="420" w:firstLine="2"/>
        <w:spacing w:after="0"/>
        <w:tabs>
          <w:tab w:leader="none" w:pos="8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ind w:left="140" w:right="620" w:firstLine="2"/>
        <w:spacing w:after="0" w:line="294" w:lineRule="auto"/>
        <w:tabs>
          <w:tab w:leader="none" w:pos="8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</w:t>
      </w:r>
    </w:p>
    <w:p>
      <w:pPr>
        <w:sectPr>
          <w:pgSz w:w="11900" w:h="16840" w:orient="portrait"/>
          <w:cols w:equalWidth="0" w:num="1">
            <w:col w:w="9740"/>
          </w:cols>
          <w:pgMar w:left="1440" w:top="1096" w:right="720" w:bottom="1001" w:gutter="0" w:footer="0" w:header="0"/>
        </w:sectPr>
      </w:pPr>
    </w:p>
    <w:bookmarkStart w:id="2" w:name="page3"/>
    <w:bookmarkEnd w:id="2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область, населенный пункт;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140" w:right="860" w:firstLine="2"/>
        <w:spacing w:after="0"/>
        <w:tabs>
          <w:tab w:leader="none" w:pos="8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диплома.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40" w:right="5640" w:firstLine="2"/>
        <w:spacing w:after="0"/>
        <w:tabs>
          <w:tab w:leader="none" w:pos="8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медали. Удостоверение для медали содержит: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140" w:right="280" w:firstLine="2"/>
        <w:spacing w:after="0"/>
        <w:tabs>
          <w:tab w:leader="none" w:pos="8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ind w:left="140" w:right="480" w:firstLine="2"/>
        <w:spacing w:after="0"/>
        <w:tabs>
          <w:tab w:leader="none" w:pos="8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880" w:hanging="738"/>
        <w:spacing w:after="0"/>
        <w:tabs>
          <w:tab w:leader="none" w:pos="88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40" w:right="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Международном вокальном конкурсе « »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262255</wp:posOffset>
            </wp:positionV>
            <wp:extent cx="6127750" cy="9639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sectPr>
          <w:pgSz w:w="11900" w:h="16840" w:orient="portrait"/>
          <w:cols w:equalWidth="0" w:num="1">
            <w:col w:w="9600"/>
          </w:cols>
          <w:pgMar w:left="1440" w:top="1096" w:right="860" w:bottom="997" w:gutter="0" w:footer="0" w:header="0"/>
        </w:sectPr>
      </w:pPr>
    </w:p>
    <w:bookmarkStart w:id="3" w:name="page4"/>
    <w:bookmarkEnd w:id="3"/>
    <w:p>
      <w:pPr>
        <w:jc w:val="right"/>
        <w:ind w:right="8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22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530860</wp:posOffset>
            </wp:positionH>
            <wp:positionV relativeFrom="paragraph">
              <wp:posOffset>-181610</wp:posOffset>
            </wp:positionV>
            <wp:extent cx="6127750" cy="40386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8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1220"/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186690</wp:posOffset>
            </wp:positionV>
            <wp:extent cx="6624320" cy="15633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15,5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от одной организации от 5 до 7 работ, то оргвзнос составит: 200 рублей, 1000 тенге, 69 гривен, 6250</w:t>
      </w:r>
    </w:p>
    <w:p>
      <w:pPr>
        <w:ind w:left="72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тугров, 5 бел. руб., 2,8 долларов, 2,5 евро за одну работу, от 8 работ оргвзнос составит: 150 рублей, 50 гривны, 700 тенге, 4300 тугров, 3 бел. руб., 3 долл., 2,8 евро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840" w:right="72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 Qiwi Wallet.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448310</wp:posOffset>
            </wp:positionH>
            <wp:positionV relativeFrom="paragraph">
              <wp:posOffset>135890</wp:posOffset>
            </wp:positionV>
            <wp:extent cx="6127750" cy="388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300"/>
          </w:cols>
          <w:pgMar w:left="860" w:top="1058" w:right="740" w:bottom="908" w:gutter="0" w:footer="0" w:header="0"/>
        </w:sect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Номера счетов</w:t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410014676251568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(Светлана Николаевна</w:t>
      </w:r>
    </w:p>
    <w:p>
      <w:pPr>
        <w:sectPr>
          <w:pgSz w:w="11900" w:h="16840" w:orient="portrait"/>
          <w:cols w:equalWidth="0" w:num="3">
            <w:col w:w="4800" w:space="720"/>
            <w:col w:w="1900" w:space="120"/>
            <w:col w:w="2760"/>
          </w:cols>
          <w:pgMar w:left="860" w:top="1058" w:right="740" w:bottom="908" w:gutter="0" w:footer="0" w:header="0"/>
          <w:type w:val="continuous"/>
        </w:sectPr>
      </w:pPr>
    </w:p>
    <w:bookmarkStart w:id="4" w:name="page5"/>
    <w:bookmarkEnd w:id="4"/>
    <w:p>
      <w:pPr>
        <w:ind w:left="49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66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Ю.)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-194945</wp:posOffset>
            </wp:positionV>
            <wp:extent cx="6127750" cy="14173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00"/>
          </w:cols>
          <w:pgMar w:left="1440" w:top="1076" w:right="760" w:bottom="144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60"/>
          </w:cols>
          <w:pgMar w:left="1440" w:top="1076" w:right="76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076" w:right="76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076" w:right="76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076" w:right="76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40" w:right="52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 к платежу: Ваша фамилия, имя, дата рождения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 счета: Чешская крона (CZK)</w:t>
      </w:r>
    </w:p>
    <w:sectPr>
      <w:pgSz w:w="11900" w:h="16840" w:orient="portrait"/>
      <w:cols w:equalWidth="0" w:num="1">
        <w:col w:w="9700"/>
      </w:cols>
      <w:pgMar w:left="1440" w:top="1076" w:right="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190CDE7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66EF438D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40E0F76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3352255A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109CF92E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5">
    <w:nsid w:val="DED7263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6">
    <w:nsid w:val="7FDCC233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7">
    <w:nsid w:val="1BEFD79F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8">
    <w:nsid w:val="41A7C4C9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9">
    <w:nsid w:val="6B68079A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10">
    <w:nsid w:val="4E6AFB66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7"/>
    </w:lvl>
  </w:abstractNum>
  <w:abstractNum w:abstractNumId="11">
    <w:nsid w:val="25E45D32"/>
    <w:multiLevelType w:val="hybridMultilevel"/>
    <w:lvl w:ilvl="0">
      <w:lvlJc w:val="left"/>
      <w:lvlText w:val="%1."/>
      <w:numFmt w:val="decimal"/>
      <w:start w:val="1"/>
    </w:lvl>
  </w:abstractNum>
  <w:abstractNum w:abstractNumId="12">
    <w:nsid w:val="519B500D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431BD7B7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3F2DBA31"/>
    <w:multiLevelType w:val="hybridMultilevel"/>
    <w:lvl w:ilvl="0">
      <w:lvlJc w:val="left"/>
      <w:lvlText w:val="•"/>
      <w:numFmt w:val="bullet"/>
      <w:start w:val="1"/>
    </w:lvl>
  </w:abstractNum>
  <w:abstractNum w:abstractNumId="15">
    <w:nsid w:val="7C83E458"/>
    <w:multiLevelType w:val="hybridMultilevel"/>
    <w:lvl w:ilvl="0">
      <w:lvlJc w:val="left"/>
      <w:lvlText w:val="•"/>
      <w:numFmt w:val="bullet"/>
      <w:start w:val="1"/>
    </w:lvl>
  </w:abstractNum>
  <w:abstractNum w:abstractNumId="16">
    <w:nsid w:val="257130A3"/>
    <w:multiLevelType w:val="hybridMultilevel"/>
    <w:lvl w:ilvl="0">
      <w:lvlJc w:val="left"/>
      <w:lvlText w:val="•"/>
      <w:numFmt w:val="bullet"/>
      <w:start w:val="1"/>
    </w:lvl>
  </w:abstractNum>
  <w:abstractNum w:abstractNumId="17">
    <w:nsid w:val="62BBD95A"/>
    <w:multiLevelType w:val="hybridMultilevel"/>
    <w:lvl w:ilvl="0">
      <w:lvlJc w:val="left"/>
      <w:lvlText w:val="•"/>
      <w:numFmt w:val="bullet"/>
      <w:start w:val="1"/>
    </w:lvl>
  </w:abstractNum>
  <w:abstractNum w:abstractNumId="18">
    <w:nsid w:val="436C6125"/>
    <w:multiLevelType w:val="hybridMultilevel"/>
    <w:lvl w:ilvl="0">
      <w:lvlJc w:val="left"/>
      <w:lvlText w:val="•"/>
      <w:numFmt w:val="bullet"/>
      <w:start w:val="1"/>
    </w:lvl>
  </w:abstractNum>
  <w:abstractNum w:abstractNumId="19">
    <w:nsid w:val="628C895D"/>
    <w:multiLevelType w:val="hybridMultilevel"/>
    <w:lvl w:ilvl="0">
      <w:lvlJc w:val="left"/>
      <w:lvlText w:val="•"/>
      <w:numFmt w:val="bullet"/>
      <w:start w:val="1"/>
    </w:lvl>
  </w:abstractNum>
  <w:abstractNum w:abstractNumId="20">
    <w:nsid w:val="333AB105"/>
    <w:multiLevelType w:val="hybridMultilevel"/>
    <w:lvl w:ilvl="0">
      <w:lvlJc w:val="left"/>
      <w:lvlText w:val="•"/>
      <w:numFmt w:val="bullet"/>
      <w:start w:val="1"/>
    </w:lvl>
  </w:abstractNum>
  <w:abstractNum w:abstractNumId="21">
    <w:nsid w:val="721DA317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8" Type="http://schemas.openxmlformats.org/officeDocument/2006/relationships/hyperlink" Target="http://perspektiva-plus.pro/index.php/konkursy" TargetMode="External"/><Relationship Id="rId10" Type="http://schemas.openxmlformats.org/officeDocument/2006/relationships/hyperlink" Target="mailto:vesna%D0%B0777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2021-02-02T08:06:20Z</dcterms:created>
  <dcterms:modified xsi:type="dcterms:W3CDTF">2021-02-02T08:06:20Z</dcterms:modified>
</cp:coreProperties>
</file>